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703D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9FD">
        <w:rPr>
          <w:rFonts w:ascii="Times New Roman" w:hAnsi="Times New Roman" w:cs="Times New Roman"/>
          <w:b/>
          <w:bCs/>
          <w:sz w:val="28"/>
          <w:szCs w:val="28"/>
        </w:rPr>
        <w:t>Должникам по исполнительным производствам предоставлено право на сохранение ежемесячного дохода в размере прожиточного минимума</w:t>
      </w:r>
    </w:p>
    <w:p w:rsidR="008329F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Федеральным законом от 29.06.2021 № 234-ФЗ внесены изменения в Федеральный закон «Об исполнительном производстве» должникам по исполнительным производствам предоставляются дополнительные гарантии при совершении исполнительских действий в виде сохранения ежемесячного дохода в размере прожиточного минимума.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9FD">
        <w:rPr>
          <w:rFonts w:ascii="Times New Roman" w:hAnsi="Times New Roman" w:cs="Times New Roman"/>
          <w:sz w:val="28"/>
          <w:szCs w:val="28"/>
        </w:rPr>
        <w:t>Федеральным законом от 06.12.2021 № 390-ФЗ «О федеральном бюджете на 2022 год и на плановый период 2023-2024 годов» установлена величина прожиточного минимума на душу населения и по основным социально-демографическим группам населения в целом по Российской Федерации на 2022 прожиточный минимум составляет: на душу населения 12 654 руб., для трудоспособного населения - 13 793 руб., пенсионеров - 10 882 руб., детей - 12 274 руб.</w:t>
      </w:r>
      <w:proofErr w:type="gramEnd"/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Основанием для сохранения денежных средств на счетах должника является заявление, поданное гражданином судебному приставу-исполнителю, в производстве которого находится исполнительное производство с приложением документов, подтверждающих наличие у него ежемесячного дохода, сведений об источниках такого дохода.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По результатам рассмотрения указанного заявления судебным приставом-исполнителем должно быть вынесено постановление, фиксирующее обязанность взыскивать денежные средства с учетом наличия прожиточного минимума на счетах должника.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 xml:space="preserve">Данное постановление обязательно для исполнения не только для органов принудительного исполнения, но и для работодателей в случае, если взыскание производится финансовыми подразделениями работодателей. При таких обстоятельствах обязанность по предоставлению постановления судебного </w:t>
      </w:r>
      <w:proofErr w:type="gramStart"/>
      <w:r w:rsidRPr="008329F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8329FD">
        <w:rPr>
          <w:rFonts w:ascii="Times New Roman" w:hAnsi="Times New Roman" w:cs="Times New Roman"/>
          <w:sz w:val="28"/>
          <w:szCs w:val="28"/>
        </w:rPr>
        <w:t>ристава исполнителя работодателю возлагается на должника.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Ограничение размера удержания из заработной платы и иных доходов должника-гражданина не применяется по исполнительным документам, содержащим требования о взыскании алиментов, о возмещении вреда, причиненного здоровью, о возмещении вреда в связи со смертью кормильца, о возмещении ущерба, причиненного преступлением.</w:t>
      </w:r>
    </w:p>
    <w:p w:rsidR="00760210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Изменения вступили в законную силу с 01.02.2022 года.</w:t>
      </w:r>
    </w:p>
    <w:p w:rsidR="00C20F9A" w:rsidRDefault="00C20F9A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9FD" w:rsidRDefault="008329FD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D0067"/>
    <w:rsid w:val="001520E6"/>
    <w:rsid w:val="00304C25"/>
    <w:rsid w:val="003126B5"/>
    <w:rsid w:val="0038662A"/>
    <w:rsid w:val="003E6BF1"/>
    <w:rsid w:val="00406D2C"/>
    <w:rsid w:val="00432678"/>
    <w:rsid w:val="004703DD"/>
    <w:rsid w:val="00484EF1"/>
    <w:rsid w:val="004E3DCF"/>
    <w:rsid w:val="005419E6"/>
    <w:rsid w:val="0060202C"/>
    <w:rsid w:val="00760210"/>
    <w:rsid w:val="00812575"/>
    <w:rsid w:val="008329FD"/>
    <w:rsid w:val="009063CB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E710A4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2020-10-23T04:23:00Z</dcterms:created>
  <dcterms:modified xsi:type="dcterms:W3CDTF">2022-06-28T06:11:00Z</dcterms:modified>
</cp:coreProperties>
</file>